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64D8" w14:textId="1482F793" w:rsidR="00A44F50" w:rsidRPr="00792B90" w:rsidRDefault="0058573E"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58573E">
        <w:rPr>
          <w:rFonts w:cs="Times New Roman"/>
          <w:color w:val="auto"/>
          <w:bdr w:val="nil"/>
          <w:lang w:val="lt-LT" w:eastAsia="lt-LT"/>
        </w:rPr>
        <w:t>Vienalyčio kristalo technologijos matricinis 2D transtorakalinis daviklis</w:t>
      </w:r>
      <w:r w:rsidR="00A44F50" w:rsidRPr="00792B90">
        <w:rPr>
          <w:rFonts w:cs="Times New Roman"/>
          <w:color w:val="auto"/>
          <w:bdr w:val="nil"/>
          <w:lang w:val="lt-LT" w:eastAsia="lt-LT"/>
        </w:rPr>
        <w:t xml:space="preserve"> – 1 vnt</w:t>
      </w:r>
      <w:r w:rsidR="00397C2B" w:rsidRPr="00792B90">
        <w:rPr>
          <w:rFonts w:cs="Times New Roman"/>
          <w:color w:val="auto"/>
          <w:bdr w:val="nil"/>
          <w:lang w:val="lt-LT" w:eastAsia="lt-LT"/>
        </w:rPr>
        <w:t>.</w:t>
      </w:r>
    </w:p>
    <w:p w14:paraId="3E38ACE9" w14:textId="77777777" w:rsidR="00A44F50" w:rsidRPr="00792B90"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792B90" w:rsidRDefault="00792B90" w:rsidP="00792B90">
      <w:pPr>
        <w:spacing w:after="0" w:line="240" w:lineRule="auto"/>
        <w:ind w:left="-851"/>
        <w:jc w:val="both"/>
        <w:rPr>
          <w:rFonts w:eastAsia="Times New Roman"/>
          <w:sz w:val="22"/>
          <w:bdr w:val="none" w:sz="0" w:space="0" w:color="auto" w:frame="1"/>
          <w:lang w:eastAsia="lt-LT"/>
        </w:rPr>
      </w:pPr>
      <w:bookmarkStart w:id="0" w:name="_Hlk75333162"/>
      <w:r w:rsidRPr="00792B90">
        <w:t>BENDRIEJI REIKALAVIMAI:</w:t>
      </w:r>
    </w:p>
    <w:p w14:paraId="0D9DF6B6"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792B90">
        <w:rPr>
          <w:lang w:val="lt-LT"/>
        </w:rPr>
        <w:t>pdf</w:t>
      </w:r>
      <w:proofErr w:type="spellEnd"/>
      <w:r w:rsidRPr="00792B90">
        <w:rPr>
          <w:lang w:val="lt-LT"/>
        </w:rPr>
        <w:t xml:space="preserve">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ECF63A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792B90">
        <w:rPr>
          <w:lang w:val="lt-LT"/>
        </w:rPr>
        <w:t>t.y</w:t>
      </w:r>
      <w:proofErr w:type="spellEnd"/>
      <w:r w:rsidRPr="00792B90">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65300817"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Garantinis laikotarpis:</w:t>
      </w:r>
    </w:p>
    <w:p w14:paraId="3CCC297E" w14:textId="77777777" w:rsidR="00792B90" w:rsidRPr="00792B90" w:rsidRDefault="00792B90" w:rsidP="00792B90">
      <w:pPr>
        <w:pStyle w:val="Body2"/>
        <w:ind w:left="720"/>
        <w:rPr>
          <w:lang w:val="lt-LT"/>
        </w:rPr>
      </w:pPr>
      <w:r w:rsidRPr="00792B90">
        <w:rPr>
          <w:lang w:val="lt-LT"/>
        </w:rPr>
        <w:t>6.1. Ne mažiau nei 24 mėn.</w:t>
      </w:r>
    </w:p>
    <w:p w14:paraId="7F608988" w14:textId="77777777" w:rsidR="00792B90" w:rsidRPr="00792B90" w:rsidRDefault="00792B90" w:rsidP="00792B90">
      <w:pPr>
        <w:pStyle w:val="Body2"/>
        <w:ind w:left="720"/>
        <w:rPr>
          <w:lang w:val="lt-LT"/>
        </w:rPr>
      </w:pPr>
      <w:r w:rsidRPr="00792B90">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89208A"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Kartu su įranga pateikiama dokumentacija:</w:t>
      </w:r>
    </w:p>
    <w:p w14:paraId="68B22AF8"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Naudojimo instrukcija lietuvių kalba.</w:t>
      </w:r>
    </w:p>
    <w:p w14:paraId="162747F5"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Serviso dokumentacija lietuvių arba anglų kalba.</w:t>
      </w:r>
    </w:p>
    <w:p w14:paraId="7C005000" w14:textId="3318649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Personalo mokymai (po apmokymų pateikti apmokymų aktą / sertifikatą arba kitą mokymų faktą įrodantį dokumentą): Mokymai ≥ 5 gydytojų. Trukmė ≥ </w:t>
      </w:r>
      <w:r w:rsidR="0058573E">
        <w:rPr>
          <w:lang w:val="lt-LT"/>
        </w:rPr>
        <w:t>2</w:t>
      </w:r>
      <w:r w:rsidRPr="00792B90">
        <w:rPr>
          <w:lang w:val="lt-LT"/>
        </w:rPr>
        <w:t xml:space="preserve"> akademinės valandos.</w:t>
      </w:r>
    </w:p>
    <w:p w14:paraId="330A1393"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249DC6B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Privalomas pilnas įrangos instaliavimas (paleidimas, funkcionalumo testavimas, personalo apmokymas darbui su įranga ir t.t).</w:t>
      </w:r>
    </w:p>
    <w:p w14:paraId="60CE64EF"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5A118C7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38FDC99D"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F5EAA4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E0215EB"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EB0DBC4"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0E9D731"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1D75D8B" w14:textId="77777777" w:rsidR="004D1C24" w:rsidRPr="00792B90"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04"/>
        <w:gridCol w:w="4346"/>
        <w:gridCol w:w="3402"/>
      </w:tblGrid>
      <w:tr w:rsidR="00A55EEF" w:rsidRPr="00792B90" w14:paraId="6C12107F" w14:textId="5C53E70F" w:rsidTr="0009134E">
        <w:tc>
          <w:tcPr>
            <w:tcW w:w="538" w:type="dxa"/>
            <w:tcBorders>
              <w:top w:val="single" w:sz="4" w:space="0" w:color="auto"/>
              <w:left w:val="single" w:sz="4" w:space="0" w:color="auto"/>
              <w:bottom w:val="single" w:sz="4" w:space="0" w:color="auto"/>
              <w:right w:val="single" w:sz="4" w:space="0" w:color="auto"/>
            </w:tcBorders>
            <w:vAlign w:val="center"/>
          </w:tcPr>
          <w:bookmarkEnd w:id="0"/>
          <w:p w14:paraId="127D52A8" w14:textId="77777777" w:rsidR="00A55EEF" w:rsidRPr="00792B90" w:rsidRDefault="00A55EEF" w:rsidP="00B937D8">
            <w:pPr>
              <w:spacing w:after="0" w:line="240" w:lineRule="auto"/>
              <w:jc w:val="center"/>
              <w:rPr>
                <w:sz w:val="21"/>
                <w:szCs w:val="21"/>
              </w:rPr>
            </w:pPr>
            <w:r w:rsidRPr="00792B90">
              <w:rPr>
                <w:sz w:val="21"/>
                <w:szCs w:val="21"/>
              </w:rPr>
              <w:t>Eil. Nr.</w:t>
            </w:r>
          </w:p>
        </w:tc>
        <w:tc>
          <w:tcPr>
            <w:tcW w:w="220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792B90" w:rsidRDefault="00A55EEF" w:rsidP="00B937D8">
            <w:pPr>
              <w:spacing w:after="0" w:line="240" w:lineRule="auto"/>
              <w:jc w:val="center"/>
              <w:rPr>
                <w:sz w:val="21"/>
                <w:szCs w:val="21"/>
              </w:rPr>
            </w:pPr>
            <w:r w:rsidRPr="00792B90">
              <w:rPr>
                <w:sz w:val="21"/>
                <w:szCs w:val="21"/>
              </w:rPr>
              <w:t>Parametras</w:t>
            </w:r>
          </w:p>
        </w:tc>
        <w:tc>
          <w:tcPr>
            <w:tcW w:w="4346"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792B90" w:rsidRDefault="00A55EEF" w:rsidP="00A912F1">
            <w:pPr>
              <w:spacing w:after="0" w:line="240" w:lineRule="auto"/>
              <w:jc w:val="center"/>
              <w:rPr>
                <w:sz w:val="21"/>
                <w:szCs w:val="21"/>
              </w:rPr>
            </w:pPr>
            <w:r w:rsidRPr="00792B90">
              <w:rPr>
                <w:sz w:val="21"/>
                <w:szCs w:val="21"/>
              </w:rPr>
              <w:t>Reikalaujama parametro reikšmė</w:t>
            </w:r>
          </w:p>
        </w:tc>
        <w:tc>
          <w:tcPr>
            <w:tcW w:w="3402" w:type="dxa"/>
            <w:tcBorders>
              <w:top w:val="single" w:sz="4" w:space="0" w:color="auto"/>
              <w:left w:val="single" w:sz="4" w:space="0" w:color="auto"/>
              <w:bottom w:val="single" w:sz="4" w:space="0" w:color="auto"/>
              <w:right w:val="single" w:sz="4" w:space="0" w:color="auto"/>
            </w:tcBorders>
          </w:tcPr>
          <w:p w14:paraId="031C51CD" w14:textId="0718ADAA" w:rsidR="00A55EEF" w:rsidRPr="00792B90" w:rsidRDefault="00A55EEF" w:rsidP="005F5952">
            <w:pPr>
              <w:spacing w:after="0" w:line="240" w:lineRule="auto"/>
              <w:jc w:val="center"/>
              <w:rPr>
                <w:sz w:val="21"/>
                <w:szCs w:val="2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AD1631" w:rsidRPr="00792B90" w14:paraId="0703E429"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64E7B674"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284F7122" w14:textId="67A34EB8" w:rsidR="00AD1631" w:rsidRPr="00792B90" w:rsidRDefault="00AD1631" w:rsidP="00AD1631">
            <w:pPr>
              <w:spacing w:after="0" w:line="240" w:lineRule="auto"/>
              <w:rPr>
                <w:sz w:val="22"/>
              </w:rPr>
            </w:pPr>
            <w:r w:rsidRPr="00AD1631">
              <w:rPr>
                <w:sz w:val="22"/>
              </w:rPr>
              <w:t>Siūlomos prekės pavadinimas (modelis, konkreti modifikacija), gamintojas, kilmės šalis</w:t>
            </w:r>
          </w:p>
        </w:tc>
        <w:tc>
          <w:tcPr>
            <w:tcW w:w="4346" w:type="dxa"/>
            <w:tcBorders>
              <w:top w:val="single" w:sz="4" w:space="0" w:color="auto"/>
              <w:left w:val="single" w:sz="4" w:space="0" w:color="auto"/>
              <w:bottom w:val="single" w:sz="4" w:space="0" w:color="auto"/>
              <w:right w:val="single" w:sz="4" w:space="0" w:color="auto"/>
            </w:tcBorders>
          </w:tcPr>
          <w:p w14:paraId="0AB3FBE6" w14:textId="7F0FC6F3" w:rsidR="00AD1631" w:rsidRPr="00792B90" w:rsidRDefault="00AD1631" w:rsidP="00AD1631">
            <w:pPr>
              <w:spacing w:after="0" w:line="240" w:lineRule="auto"/>
              <w:rPr>
                <w:sz w:val="22"/>
              </w:rPr>
            </w:pPr>
            <w:r w:rsidRPr="00AD1631">
              <w:rPr>
                <w:sz w:val="22"/>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35D3522A" w14:textId="77777777" w:rsidR="00AD1631" w:rsidRPr="00792B90" w:rsidRDefault="00AD1631" w:rsidP="00AD1631">
            <w:pPr>
              <w:spacing w:after="0" w:line="240" w:lineRule="auto"/>
              <w:jc w:val="center"/>
              <w:rPr>
                <w:sz w:val="22"/>
                <w:highlight w:val="green"/>
              </w:rPr>
            </w:pPr>
          </w:p>
        </w:tc>
      </w:tr>
      <w:tr w:rsidR="00AD1631" w:rsidRPr="00792B90" w14:paraId="277F0E37"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514282CF"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7FA11B22" w14:textId="1B505DE1" w:rsidR="00AD1631" w:rsidRPr="00792B90" w:rsidRDefault="00AD1631" w:rsidP="00AD1631">
            <w:pPr>
              <w:spacing w:after="0" w:line="240" w:lineRule="auto"/>
              <w:rPr>
                <w:sz w:val="22"/>
              </w:rPr>
            </w:pPr>
            <w:proofErr w:type="spellStart"/>
            <w:r w:rsidRPr="00AD1631">
              <w:rPr>
                <w:sz w:val="22"/>
              </w:rPr>
              <w:t>Matricinis</w:t>
            </w:r>
            <w:proofErr w:type="spellEnd"/>
            <w:r w:rsidRPr="00AD1631">
              <w:rPr>
                <w:sz w:val="22"/>
              </w:rPr>
              <w:t xml:space="preserve"> 2D </w:t>
            </w:r>
            <w:proofErr w:type="spellStart"/>
            <w:r w:rsidRPr="00AD1631">
              <w:rPr>
                <w:sz w:val="22"/>
              </w:rPr>
              <w:t>transtorakalinis</w:t>
            </w:r>
            <w:proofErr w:type="spellEnd"/>
            <w:r w:rsidRPr="00AD1631">
              <w:rPr>
                <w:sz w:val="22"/>
              </w:rPr>
              <w:t xml:space="preserve"> daviklis</w:t>
            </w:r>
          </w:p>
        </w:tc>
        <w:tc>
          <w:tcPr>
            <w:tcW w:w="4346" w:type="dxa"/>
            <w:tcBorders>
              <w:top w:val="single" w:sz="4" w:space="0" w:color="auto"/>
              <w:left w:val="single" w:sz="4" w:space="0" w:color="auto"/>
              <w:bottom w:val="single" w:sz="4" w:space="0" w:color="auto"/>
              <w:right w:val="single" w:sz="4" w:space="0" w:color="auto"/>
            </w:tcBorders>
          </w:tcPr>
          <w:p w14:paraId="629AE2AF" w14:textId="752E2F1E" w:rsidR="00AD1631" w:rsidRPr="00792B90" w:rsidRDefault="00AD1631" w:rsidP="00AD1631">
            <w:pPr>
              <w:spacing w:after="0" w:line="240" w:lineRule="auto"/>
              <w:rPr>
                <w:sz w:val="22"/>
              </w:rPr>
            </w:pPr>
            <w:r w:rsidRPr="00AD1631">
              <w:rPr>
                <w:sz w:val="22"/>
              </w:rP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6AF72CD0" w14:textId="77777777" w:rsidR="00AD1631" w:rsidRPr="00792B90" w:rsidRDefault="00AD1631" w:rsidP="00AD1631">
            <w:pPr>
              <w:spacing w:after="0" w:line="240" w:lineRule="auto"/>
              <w:jc w:val="center"/>
              <w:rPr>
                <w:sz w:val="22"/>
                <w:highlight w:val="green"/>
              </w:rPr>
            </w:pPr>
          </w:p>
        </w:tc>
      </w:tr>
      <w:tr w:rsidR="00AD1631" w:rsidRPr="00792B90" w14:paraId="137BDD11"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378A451A"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4E89BB9B" w14:textId="07D27C73" w:rsidR="00AD1631" w:rsidRPr="00792B90" w:rsidRDefault="00AD1631" w:rsidP="00AD1631">
            <w:pPr>
              <w:spacing w:after="0" w:line="240" w:lineRule="auto"/>
              <w:rPr>
                <w:sz w:val="22"/>
              </w:rPr>
            </w:pPr>
            <w:r w:rsidRPr="00AD1631">
              <w:rPr>
                <w:sz w:val="22"/>
              </w:rPr>
              <w:t>Vienalyčio kristalo technologijos</w:t>
            </w:r>
          </w:p>
        </w:tc>
        <w:tc>
          <w:tcPr>
            <w:tcW w:w="4346" w:type="dxa"/>
            <w:tcBorders>
              <w:top w:val="single" w:sz="4" w:space="0" w:color="auto"/>
              <w:left w:val="single" w:sz="4" w:space="0" w:color="auto"/>
              <w:bottom w:val="single" w:sz="4" w:space="0" w:color="auto"/>
              <w:right w:val="single" w:sz="4" w:space="0" w:color="auto"/>
            </w:tcBorders>
          </w:tcPr>
          <w:p w14:paraId="14EEF5E3" w14:textId="30FD06A5" w:rsidR="00AD1631" w:rsidRPr="00792B90" w:rsidRDefault="00AD1631" w:rsidP="00AD1631">
            <w:pPr>
              <w:spacing w:after="0" w:line="240" w:lineRule="auto"/>
              <w:rPr>
                <w:sz w:val="22"/>
              </w:rPr>
            </w:pPr>
            <w:r w:rsidRPr="00AD1631">
              <w:rPr>
                <w:sz w:val="22"/>
              </w:rP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2E5BD15E" w14:textId="77777777" w:rsidR="00AD1631" w:rsidRPr="00792B90" w:rsidRDefault="00AD1631" w:rsidP="00AD1631">
            <w:pPr>
              <w:spacing w:after="0" w:line="240" w:lineRule="auto"/>
              <w:jc w:val="center"/>
              <w:rPr>
                <w:sz w:val="22"/>
                <w:highlight w:val="green"/>
              </w:rPr>
            </w:pPr>
          </w:p>
        </w:tc>
      </w:tr>
      <w:tr w:rsidR="00AD1631" w:rsidRPr="00792B90" w14:paraId="4A8B45BD"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16AD9A23"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1CFEFABF" w14:textId="75F4AAA0" w:rsidR="00AD1631" w:rsidRPr="00792B90" w:rsidRDefault="00AD1631" w:rsidP="00AD1631">
            <w:pPr>
              <w:spacing w:after="0" w:line="240" w:lineRule="auto"/>
              <w:rPr>
                <w:sz w:val="22"/>
              </w:rPr>
            </w:pPr>
            <w:r w:rsidRPr="00AD1631">
              <w:rPr>
                <w:sz w:val="22"/>
              </w:rPr>
              <w:t>Dažnių diapazonas ne siauresnis nei:</w:t>
            </w:r>
          </w:p>
        </w:tc>
        <w:tc>
          <w:tcPr>
            <w:tcW w:w="4346" w:type="dxa"/>
            <w:tcBorders>
              <w:top w:val="single" w:sz="4" w:space="0" w:color="auto"/>
              <w:left w:val="single" w:sz="4" w:space="0" w:color="auto"/>
              <w:bottom w:val="single" w:sz="4" w:space="0" w:color="auto"/>
              <w:right w:val="single" w:sz="4" w:space="0" w:color="auto"/>
            </w:tcBorders>
          </w:tcPr>
          <w:p w14:paraId="7CE6368B" w14:textId="4642AF4A" w:rsidR="00AD1631" w:rsidRPr="00792B90" w:rsidRDefault="00AD1631" w:rsidP="00AD1631">
            <w:pPr>
              <w:spacing w:after="0" w:line="240" w:lineRule="auto"/>
              <w:rPr>
                <w:sz w:val="22"/>
              </w:rPr>
            </w:pPr>
            <w:r w:rsidRPr="00AD1631">
              <w:rPr>
                <w:sz w:val="22"/>
              </w:rPr>
              <w:t>Nuo 1.5 iki 4.6 MHz</w:t>
            </w:r>
          </w:p>
        </w:tc>
        <w:tc>
          <w:tcPr>
            <w:tcW w:w="3402" w:type="dxa"/>
            <w:tcBorders>
              <w:top w:val="single" w:sz="4" w:space="0" w:color="auto"/>
              <w:left w:val="single" w:sz="4" w:space="0" w:color="auto"/>
              <w:bottom w:val="single" w:sz="4" w:space="0" w:color="auto"/>
              <w:right w:val="single" w:sz="4" w:space="0" w:color="auto"/>
            </w:tcBorders>
            <w:vAlign w:val="center"/>
          </w:tcPr>
          <w:p w14:paraId="26C76570" w14:textId="77777777" w:rsidR="00AD1631" w:rsidRPr="00792B90" w:rsidRDefault="00AD1631" w:rsidP="00AD1631">
            <w:pPr>
              <w:spacing w:after="0" w:line="240" w:lineRule="auto"/>
              <w:jc w:val="center"/>
              <w:rPr>
                <w:sz w:val="22"/>
                <w:highlight w:val="green"/>
              </w:rPr>
            </w:pPr>
          </w:p>
        </w:tc>
      </w:tr>
      <w:tr w:rsidR="00AD1631" w:rsidRPr="00792B90" w14:paraId="5971257C"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34F15647"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2987A3E2" w14:textId="074B8AC5" w:rsidR="00AD1631" w:rsidRPr="00792B90" w:rsidRDefault="00AD1631" w:rsidP="00AD1631">
            <w:pPr>
              <w:spacing w:after="0" w:line="240" w:lineRule="auto"/>
              <w:rPr>
                <w:sz w:val="22"/>
              </w:rPr>
            </w:pPr>
            <w:r w:rsidRPr="00AD1631">
              <w:rPr>
                <w:sz w:val="22"/>
              </w:rPr>
              <w:t>Apžvalgos kampas</w:t>
            </w:r>
          </w:p>
        </w:tc>
        <w:tc>
          <w:tcPr>
            <w:tcW w:w="4346" w:type="dxa"/>
            <w:tcBorders>
              <w:top w:val="single" w:sz="4" w:space="0" w:color="auto"/>
              <w:left w:val="single" w:sz="4" w:space="0" w:color="auto"/>
              <w:bottom w:val="single" w:sz="4" w:space="0" w:color="auto"/>
              <w:right w:val="single" w:sz="4" w:space="0" w:color="auto"/>
            </w:tcBorders>
          </w:tcPr>
          <w:p w14:paraId="53A6D085" w14:textId="781755B8" w:rsidR="00AD1631" w:rsidRPr="00792B90" w:rsidRDefault="00AD1631" w:rsidP="00AD1631">
            <w:pPr>
              <w:spacing w:after="0" w:line="240" w:lineRule="auto"/>
              <w:rPr>
                <w:sz w:val="22"/>
              </w:rPr>
            </w:pPr>
            <w:r w:rsidRPr="00AD1631">
              <w:rPr>
                <w:sz w:val="22"/>
              </w:rPr>
              <w:t>120°</w:t>
            </w:r>
          </w:p>
        </w:tc>
        <w:tc>
          <w:tcPr>
            <w:tcW w:w="3402" w:type="dxa"/>
            <w:tcBorders>
              <w:top w:val="single" w:sz="4" w:space="0" w:color="auto"/>
              <w:left w:val="single" w:sz="4" w:space="0" w:color="auto"/>
              <w:bottom w:val="single" w:sz="4" w:space="0" w:color="auto"/>
              <w:right w:val="single" w:sz="4" w:space="0" w:color="auto"/>
            </w:tcBorders>
            <w:vAlign w:val="center"/>
          </w:tcPr>
          <w:p w14:paraId="419A59BB" w14:textId="77777777" w:rsidR="00AD1631" w:rsidRPr="00792B90" w:rsidRDefault="00AD1631" w:rsidP="00AD1631">
            <w:pPr>
              <w:spacing w:after="0" w:line="240" w:lineRule="auto"/>
              <w:jc w:val="center"/>
              <w:rPr>
                <w:sz w:val="22"/>
                <w:highlight w:val="green"/>
              </w:rPr>
            </w:pPr>
          </w:p>
        </w:tc>
      </w:tr>
      <w:tr w:rsidR="00AD1631" w:rsidRPr="00792B90" w14:paraId="28AD1A9C" w14:textId="77777777" w:rsidTr="00CD28D7">
        <w:tc>
          <w:tcPr>
            <w:tcW w:w="538" w:type="dxa"/>
            <w:tcBorders>
              <w:top w:val="single" w:sz="4" w:space="0" w:color="auto"/>
              <w:left w:val="single" w:sz="4" w:space="0" w:color="auto"/>
              <w:bottom w:val="single" w:sz="4" w:space="0" w:color="auto"/>
              <w:right w:val="single" w:sz="4" w:space="0" w:color="auto"/>
            </w:tcBorders>
            <w:vAlign w:val="center"/>
          </w:tcPr>
          <w:p w14:paraId="4101F2E6" w14:textId="77777777" w:rsidR="00AD1631" w:rsidRPr="00792B90" w:rsidRDefault="00AD1631" w:rsidP="00AD1631">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02D02C43" w14:textId="32406FDA" w:rsidR="00AD1631" w:rsidRPr="00792B90" w:rsidRDefault="00AD1631" w:rsidP="00AD1631">
            <w:pPr>
              <w:spacing w:after="0" w:line="240" w:lineRule="auto"/>
              <w:rPr>
                <w:sz w:val="22"/>
              </w:rPr>
            </w:pPr>
            <w:proofErr w:type="spellStart"/>
            <w:r w:rsidRPr="00AD1631">
              <w:rPr>
                <w:sz w:val="22"/>
              </w:rPr>
              <w:t>Suderinamamas</w:t>
            </w:r>
            <w:proofErr w:type="spellEnd"/>
            <w:r w:rsidRPr="00AD1631">
              <w:rPr>
                <w:sz w:val="22"/>
              </w:rPr>
              <w:t xml:space="preserve"> su ligoninėje esančiu VIVID S70N ultragarsiniu prietaisu</w:t>
            </w:r>
          </w:p>
        </w:tc>
        <w:tc>
          <w:tcPr>
            <w:tcW w:w="4346" w:type="dxa"/>
            <w:tcBorders>
              <w:top w:val="single" w:sz="4" w:space="0" w:color="auto"/>
              <w:left w:val="single" w:sz="4" w:space="0" w:color="auto"/>
              <w:bottom w:val="single" w:sz="4" w:space="0" w:color="auto"/>
              <w:right w:val="single" w:sz="4" w:space="0" w:color="auto"/>
            </w:tcBorders>
          </w:tcPr>
          <w:p w14:paraId="073EBD7E" w14:textId="6D0FC959" w:rsidR="00AD1631" w:rsidRPr="00792B90" w:rsidRDefault="00AD1631" w:rsidP="00AD1631">
            <w:pPr>
              <w:spacing w:after="0" w:line="240" w:lineRule="auto"/>
              <w:rPr>
                <w:sz w:val="22"/>
              </w:rPr>
            </w:pPr>
            <w:r w:rsidRPr="00AD1631">
              <w:rPr>
                <w:sz w:val="22"/>
              </w:rPr>
              <w:t>Būtina. Orientacinis daviklio modelis - M5Sc-D</w:t>
            </w:r>
          </w:p>
        </w:tc>
        <w:tc>
          <w:tcPr>
            <w:tcW w:w="3402" w:type="dxa"/>
            <w:tcBorders>
              <w:top w:val="single" w:sz="4" w:space="0" w:color="auto"/>
              <w:left w:val="single" w:sz="4" w:space="0" w:color="auto"/>
              <w:bottom w:val="single" w:sz="4" w:space="0" w:color="auto"/>
              <w:right w:val="single" w:sz="4" w:space="0" w:color="auto"/>
            </w:tcBorders>
            <w:vAlign w:val="center"/>
          </w:tcPr>
          <w:p w14:paraId="0CF83244" w14:textId="77777777" w:rsidR="00AD1631" w:rsidRPr="00792B90" w:rsidRDefault="00AD1631" w:rsidP="00AD1631">
            <w:pPr>
              <w:spacing w:after="0" w:line="240" w:lineRule="auto"/>
              <w:jc w:val="center"/>
              <w:rPr>
                <w:sz w:val="22"/>
                <w:highlight w:val="green"/>
              </w:rPr>
            </w:pPr>
          </w:p>
        </w:tc>
      </w:tr>
    </w:tbl>
    <w:p w14:paraId="23803B67" w14:textId="77777777" w:rsidR="00CB4187" w:rsidRPr="00792B90" w:rsidRDefault="00CB4187" w:rsidP="006F518C">
      <w:pPr>
        <w:pStyle w:val="Heading"/>
        <w:jc w:val="center"/>
        <w:rPr>
          <w:color w:val="auto"/>
          <w:lang w:val="lt-LT"/>
        </w:rPr>
      </w:pPr>
    </w:p>
    <w:p w14:paraId="0305878E" w14:textId="062DF668" w:rsidR="003B2A48" w:rsidRPr="00792B90" w:rsidRDefault="003B2A48" w:rsidP="00CB4187">
      <w:pPr>
        <w:pStyle w:val="Body2"/>
        <w:ind w:left="-851" w:firstLine="720"/>
        <w:rPr>
          <w:color w:val="000000" w:themeColor="text1"/>
          <w:lang w:val="lt-LT"/>
        </w:rPr>
      </w:pPr>
    </w:p>
    <w:p w14:paraId="4F4814A1" w14:textId="1B4C5422" w:rsidR="003B2A48" w:rsidRPr="00792B90" w:rsidRDefault="003B2A48" w:rsidP="003B2A48">
      <w:pPr>
        <w:pStyle w:val="Body2"/>
        <w:ind w:firstLine="720"/>
        <w:rPr>
          <w:color w:val="000000" w:themeColor="text1"/>
          <w:highlight w:val="yellow"/>
          <w:lang w:val="lt-LT"/>
        </w:rPr>
      </w:pPr>
    </w:p>
    <w:sectPr w:rsidR="003B2A48" w:rsidRPr="00792B90"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5A20"/>
    <w:rsid w:val="000D2A13"/>
    <w:rsid w:val="000D5E31"/>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24DD"/>
    <w:rsid w:val="00323E80"/>
    <w:rsid w:val="003257CA"/>
    <w:rsid w:val="00346AD1"/>
    <w:rsid w:val="003606F7"/>
    <w:rsid w:val="00372EF1"/>
    <w:rsid w:val="003827BC"/>
    <w:rsid w:val="00382F60"/>
    <w:rsid w:val="003844DE"/>
    <w:rsid w:val="0038495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AD9"/>
    <w:rsid w:val="005131A8"/>
    <w:rsid w:val="00535F42"/>
    <w:rsid w:val="005372A0"/>
    <w:rsid w:val="005374CF"/>
    <w:rsid w:val="00544A1C"/>
    <w:rsid w:val="005600EB"/>
    <w:rsid w:val="0058573E"/>
    <w:rsid w:val="005A243A"/>
    <w:rsid w:val="005A33CA"/>
    <w:rsid w:val="005A7C8D"/>
    <w:rsid w:val="005B794A"/>
    <w:rsid w:val="005D4DE5"/>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C3233"/>
    <w:rsid w:val="007C3703"/>
    <w:rsid w:val="007C5071"/>
    <w:rsid w:val="007D0C76"/>
    <w:rsid w:val="007D103B"/>
    <w:rsid w:val="007D3EEC"/>
    <w:rsid w:val="007D4AE8"/>
    <w:rsid w:val="007E0669"/>
    <w:rsid w:val="007E2EAA"/>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90233D"/>
    <w:rsid w:val="0091020C"/>
    <w:rsid w:val="0091536E"/>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22BF8"/>
    <w:rsid w:val="00A43DD9"/>
    <w:rsid w:val="00A44F50"/>
    <w:rsid w:val="00A50385"/>
    <w:rsid w:val="00A55EEF"/>
    <w:rsid w:val="00A74A56"/>
    <w:rsid w:val="00A76A65"/>
    <w:rsid w:val="00A830D5"/>
    <w:rsid w:val="00A844AD"/>
    <w:rsid w:val="00A912F1"/>
    <w:rsid w:val="00AA3C11"/>
    <w:rsid w:val="00AB1945"/>
    <w:rsid w:val="00AB2671"/>
    <w:rsid w:val="00AD1631"/>
    <w:rsid w:val="00AD468F"/>
    <w:rsid w:val="00AD4859"/>
    <w:rsid w:val="00AE2815"/>
    <w:rsid w:val="00AE4D44"/>
    <w:rsid w:val="00B12FAF"/>
    <w:rsid w:val="00B135EF"/>
    <w:rsid w:val="00B32E69"/>
    <w:rsid w:val="00B4369C"/>
    <w:rsid w:val="00B46B4F"/>
    <w:rsid w:val="00B574BA"/>
    <w:rsid w:val="00B5794A"/>
    <w:rsid w:val="00B6141B"/>
    <w:rsid w:val="00B80C8B"/>
    <w:rsid w:val="00B937D8"/>
    <w:rsid w:val="00BA37D6"/>
    <w:rsid w:val="00BB3108"/>
    <w:rsid w:val="00BC756A"/>
    <w:rsid w:val="00BD321C"/>
    <w:rsid w:val="00BF7718"/>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4323"/>
    <w:rsid w:val="00D2376E"/>
    <w:rsid w:val="00D24729"/>
    <w:rsid w:val="00D25D14"/>
    <w:rsid w:val="00D36828"/>
    <w:rsid w:val="00D54015"/>
    <w:rsid w:val="00D67AA2"/>
    <w:rsid w:val="00D74264"/>
    <w:rsid w:val="00D75250"/>
    <w:rsid w:val="00D8570D"/>
    <w:rsid w:val="00DA1BEF"/>
    <w:rsid w:val="00DB06A3"/>
    <w:rsid w:val="00DB270E"/>
    <w:rsid w:val="00DC2537"/>
    <w:rsid w:val="00DC38AE"/>
    <w:rsid w:val="00DC3EA6"/>
    <w:rsid w:val="00DD4932"/>
    <w:rsid w:val="00DE0217"/>
    <w:rsid w:val="00DF2FE4"/>
    <w:rsid w:val="00E048A9"/>
    <w:rsid w:val="00E2628D"/>
    <w:rsid w:val="00E32D1D"/>
    <w:rsid w:val="00E3463A"/>
    <w:rsid w:val="00E846F6"/>
    <w:rsid w:val="00E86167"/>
    <w:rsid w:val="00E92D8E"/>
    <w:rsid w:val="00E952A1"/>
    <w:rsid w:val="00EA3653"/>
    <w:rsid w:val="00EA3A48"/>
    <w:rsid w:val="00EB3D62"/>
    <w:rsid w:val="00EC0BA0"/>
    <w:rsid w:val="00EC22BB"/>
    <w:rsid w:val="00ED0AA6"/>
    <w:rsid w:val="00EE1B64"/>
    <w:rsid w:val="00EE2759"/>
    <w:rsid w:val="00EE6F7F"/>
    <w:rsid w:val="00F02F9B"/>
    <w:rsid w:val="00F0512E"/>
    <w:rsid w:val="00F07F7F"/>
    <w:rsid w:val="00F36943"/>
    <w:rsid w:val="00F52085"/>
    <w:rsid w:val="00F61002"/>
    <w:rsid w:val="00F6661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542933072">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3147</Words>
  <Characters>1795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29</cp:revision>
  <cp:lastPrinted>2023-06-15T09:48:00Z</cp:lastPrinted>
  <dcterms:created xsi:type="dcterms:W3CDTF">2023-06-15T09:45:00Z</dcterms:created>
  <dcterms:modified xsi:type="dcterms:W3CDTF">2024-11-25T12:16:00Z</dcterms:modified>
</cp:coreProperties>
</file>